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X标题X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方正楷体_GBK" w:eastAsia="方正楷体_GBK" w:hAnsi="Arial" w:cs="Arial" w:hint="eastAsia"/>
          <w:color w:val="000000"/>
          <w:sz w:val="18"/>
          <w:szCs w:val="18"/>
        </w:rPr>
        <w:t>（论文标题要精准体现研究创新点，简洁表述“研究问题+方法/技术+应用场景”，30字以内）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21"/>
          <w:szCs w:val="21"/>
        </w:rPr>
        <w:t>作者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方正楷体_GBK" w:eastAsia="方正楷体_GBK" w:hAnsi="Arial" w:cs="Arial" w:hint="eastAsia"/>
          <w:color w:val="000000"/>
          <w:sz w:val="18"/>
          <w:szCs w:val="18"/>
        </w:rPr>
        <w:t>（论文作者按贡献大小依次并列，单位+姓名</w:t>
      </w:r>
      <w:r>
        <w:rPr>
          <w:rFonts w:ascii="方正楷体_GBK" w:eastAsia="方正楷体_GBK" w:hAnsi="Arial" w:cs="Arial" w:hint="eastAsia"/>
          <w:color w:val="000000"/>
          <w:sz w:val="18"/>
          <w:szCs w:val="18"/>
          <w:vertAlign w:val="superscript"/>
        </w:rPr>
        <w:t>1</w:t>
      </w:r>
      <w:r>
        <w:rPr>
          <w:rFonts w:ascii="方正楷体_GBK" w:eastAsia="方正楷体_GBK" w:hAnsi="Arial" w:cs="Arial" w:hint="eastAsia"/>
          <w:color w:val="000000"/>
          <w:sz w:val="18"/>
          <w:szCs w:val="18"/>
        </w:rPr>
        <w:t> </w:t>
      </w:r>
      <w:r>
        <w:rPr>
          <w:rFonts w:ascii="方正楷体_GBK" w:eastAsia="方正楷体_GBK" w:hAnsi="Arial" w:cs="Arial" w:hint="eastAsia"/>
          <w:color w:val="000000"/>
          <w:sz w:val="18"/>
          <w:szCs w:val="18"/>
        </w:rPr>
        <w:t>+联系电话+省市名及邮编，注意人数可能影响个人贡献的认可度）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21"/>
          <w:szCs w:val="21"/>
        </w:rPr>
        <w:t>摘要：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（200字左右，研究背景-行业痛点或理论缺口（1句），研究目标-解决的核心问题（1句），技术创新-技术路线与关键改进点（2-3句），实验结果-量化性能提升（1-2句），贡献价值-理论或应用意义（1句）。）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21"/>
          <w:szCs w:val="21"/>
        </w:rPr>
        <w:t>关键词：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（一般4-6个，主要包含技术方法、应用场景、性能指标）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21"/>
          <w:szCs w:val="21"/>
        </w:rPr>
        <w:t>正文：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前言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（一般占总篇幅15%，主要表述行业背景、研究现状、研究动机、本文贡献，强调创新性与可实现性）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理论与方法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（一般占总篇幅35%，主要表述系统模型、算法设计、仿真/实验设计、结果分析、结论与展望）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结果分析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（一般占总篇幅30%，主要包括指标图表、敏感性和局限性分析）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结论与展望</w:t>
      </w: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（一般占总篇幅10%，主要包括结论、应用建议、未来方向）内容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参考文献</w:t>
      </w:r>
    </w:p>
    <w:p w:rsidR="004E509A" w:rsidRDefault="004E509A" w:rsidP="004E509A">
      <w:pPr>
        <w:pStyle w:val="a3"/>
        <w:spacing w:before="0" w:beforeAutospacing="0" w:after="24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方正仿宋_GBK" w:eastAsia="方正仿宋_GBK" w:hAnsi="Arial" w:cs="Arial" w:hint="eastAsia"/>
          <w:color w:val="000000"/>
          <w:sz w:val="18"/>
          <w:szCs w:val="18"/>
        </w:rPr>
        <w:t>（作者，《 》，电子工业出版社，2010年；作者，《信息通信》, 2015(2)）</w:t>
      </w:r>
    </w:p>
    <w:p w:rsidR="00AA543C" w:rsidRPr="004E509A" w:rsidRDefault="00AA543C">
      <w:bookmarkStart w:id="0" w:name="_GoBack"/>
      <w:bookmarkEnd w:id="0"/>
    </w:p>
    <w:sectPr w:rsidR="00AA543C" w:rsidRPr="004E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9A"/>
    <w:rsid w:val="004E509A"/>
    <w:rsid w:val="00A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876A-9A59-4489-8D49-E8E818C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Organization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2025-06-17T01:55:00Z</dcterms:created>
  <dcterms:modified xsi:type="dcterms:W3CDTF">2025-06-17T01:55:00Z</dcterms:modified>
</cp:coreProperties>
</file>